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462E7" w14:textId="77777777" w:rsidR="00062497" w:rsidRDefault="00062497" w:rsidP="0006249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5358D6" wp14:editId="2283BD85">
            <wp:extent cx="1776845" cy="562653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73" cy="570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30925" w14:textId="77777777" w:rsidR="00062497" w:rsidRDefault="00062497" w:rsidP="00062497">
      <w:pPr>
        <w:spacing w:after="0"/>
        <w:jc w:val="center"/>
        <w:rPr>
          <w:rFonts w:ascii="Arial" w:hAnsi="Arial" w:cs="Arial"/>
          <w:b/>
          <w:color w:val="002060"/>
          <w:sz w:val="28"/>
        </w:rPr>
      </w:pPr>
    </w:p>
    <w:p w14:paraId="09A28006" w14:textId="77777777" w:rsidR="00062497" w:rsidRDefault="00062497" w:rsidP="00062497">
      <w:pPr>
        <w:spacing w:after="0"/>
        <w:jc w:val="center"/>
        <w:rPr>
          <w:rFonts w:ascii="Arial" w:hAnsi="Arial" w:cs="Arial"/>
          <w:b/>
          <w:color w:val="002060"/>
          <w:sz w:val="28"/>
        </w:rPr>
      </w:pPr>
    </w:p>
    <w:p w14:paraId="3A1626C5" w14:textId="77777777" w:rsidR="00062497" w:rsidRPr="001A044B" w:rsidRDefault="00062497" w:rsidP="00062497">
      <w:pPr>
        <w:spacing w:after="0"/>
        <w:jc w:val="center"/>
        <w:rPr>
          <w:rFonts w:ascii="Arial" w:hAnsi="Arial" w:cs="Arial"/>
          <w:b/>
          <w:color w:val="002060"/>
          <w:sz w:val="28"/>
        </w:rPr>
      </w:pPr>
      <w:r w:rsidRPr="001A044B">
        <w:rPr>
          <w:rFonts w:ascii="Arial" w:hAnsi="Arial" w:cs="Arial"/>
          <w:b/>
          <w:color w:val="002060"/>
          <w:sz w:val="28"/>
        </w:rPr>
        <w:t>ПАМЯТКА КЛИЕНТУ</w:t>
      </w:r>
    </w:p>
    <w:p w14:paraId="7EDA2892" w14:textId="77777777" w:rsidR="00062497" w:rsidRDefault="00062497" w:rsidP="00062497">
      <w:pPr>
        <w:jc w:val="center"/>
        <w:rPr>
          <w:rFonts w:ascii="Arial" w:hAnsi="Arial" w:cs="Arial"/>
          <w:b/>
          <w:color w:val="002060"/>
          <w:sz w:val="28"/>
        </w:rPr>
      </w:pPr>
      <w:r w:rsidRPr="0015221B">
        <w:rPr>
          <w:rFonts w:ascii="Arial" w:hAnsi="Arial" w:cs="Arial"/>
          <w:b/>
          <w:color w:val="002060"/>
          <w:sz w:val="28"/>
        </w:rPr>
        <w:t>По договору с ООО «Управляющая компания ВК»</w:t>
      </w:r>
    </w:p>
    <w:p w14:paraId="10ECEE82" w14:textId="6ED9037B" w:rsidR="00062497" w:rsidRPr="00062497" w:rsidRDefault="00062497" w:rsidP="00062497">
      <w:pPr>
        <w:pStyle w:val="1"/>
        <w:spacing w:before="0" w:line="276" w:lineRule="auto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СТРАХОВЫЕ СЛУЧАИ</w:t>
      </w:r>
      <w:r>
        <w:rPr>
          <w:rFonts w:ascii="Arial" w:hAnsi="Arial" w:cs="Arial"/>
          <w:color w:val="002060"/>
          <w:sz w:val="22"/>
        </w:rPr>
        <w:tab/>
      </w:r>
    </w:p>
    <w:p w14:paraId="0220A2C7" w14:textId="70773897" w:rsidR="00140DB8" w:rsidRPr="004B43F7" w:rsidRDefault="00A23CEC" w:rsidP="00A23CEC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A23CEC">
        <w:rPr>
          <w:rFonts w:ascii="Arial" w:hAnsi="Arial" w:cs="Arial"/>
        </w:rPr>
        <w:t xml:space="preserve">Временное расстройство здоровья </w:t>
      </w:r>
      <w:r w:rsidR="00140DB8" w:rsidRPr="004B43F7">
        <w:rPr>
          <w:rFonts w:ascii="Arial" w:hAnsi="Arial" w:cs="Arial"/>
        </w:rPr>
        <w:t>в результате несчастного случая;</w:t>
      </w:r>
    </w:p>
    <w:p w14:paraId="28A87176" w14:textId="702B8089" w:rsidR="00140DB8" w:rsidRPr="00F220A5" w:rsidRDefault="00A23CEC" w:rsidP="00A23CEC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A23CEC">
        <w:rPr>
          <w:rFonts w:ascii="Arial" w:hAnsi="Arial" w:cs="Arial"/>
        </w:rPr>
        <w:t xml:space="preserve">Временное расстройство здоровья </w:t>
      </w:r>
      <w:r w:rsidR="00140DB8" w:rsidRPr="00F220A5">
        <w:rPr>
          <w:rFonts w:ascii="Arial" w:hAnsi="Arial" w:cs="Arial"/>
        </w:rPr>
        <w:t>в результате несчастного случая, приведшего к необходимости оперативного вмешательства;</w:t>
      </w:r>
    </w:p>
    <w:p w14:paraId="6EFC2E1E" w14:textId="42539DA7" w:rsidR="00140DB8" w:rsidRPr="00F220A5" w:rsidRDefault="00A23CEC" w:rsidP="00A23CEC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A23CEC">
        <w:rPr>
          <w:rFonts w:ascii="Arial" w:hAnsi="Arial" w:cs="Arial"/>
        </w:rPr>
        <w:t xml:space="preserve">Временное расстройство здоровья </w:t>
      </w:r>
      <w:r w:rsidR="00140DB8" w:rsidRPr="00F220A5">
        <w:rPr>
          <w:rFonts w:ascii="Arial" w:hAnsi="Arial" w:cs="Arial"/>
        </w:rPr>
        <w:t xml:space="preserve">в результате заболевания, </w:t>
      </w:r>
      <w:r w:rsidR="00E13EB9" w:rsidRPr="00F220A5">
        <w:rPr>
          <w:rFonts w:ascii="Arial" w:eastAsia="Times New Roman" w:hAnsi="Arial" w:cs="Arial"/>
          <w:color w:val="000000"/>
          <w:kern w:val="28"/>
          <w:lang w:eastAsia="ru-RU"/>
        </w:rPr>
        <w:t>приведшего к необходимости оперативного вмешательства</w:t>
      </w:r>
      <w:r w:rsidR="00140DB8" w:rsidRPr="00F220A5">
        <w:rPr>
          <w:rFonts w:ascii="Arial" w:hAnsi="Arial" w:cs="Arial"/>
        </w:rPr>
        <w:t>;</w:t>
      </w:r>
    </w:p>
    <w:p w14:paraId="3D1DE041" w14:textId="1F22AB48" w:rsidR="00E53277" w:rsidRPr="00062497" w:rsidRDefault="00AC6FB9" w:rsidP="00062497">
      <w:pPr>
        <w:pStyle w:val="a3"/>
        <w:numPr>
          <w:ilvl w:val="0"/>
          <w:numId w:val="4"/>
        </w:numPr>
        <w:jc w:val="both"/>
      </w:pPr>
      <w:r>
        <w:rPr>
          <w:rFonts w:ascii="Arial" w:hAnsi="Arial" w:cs="Arial"/>
        </w:rPr>
        <w:t>В</w:t>
      </w:r>
      <w:r w:rsidR="00CF0633" w:rsidRPr="004B43F7">
        <w:rPr>
          <w:rFonts w:ascii="Arial" w:hAnsi="Arial" w:cs="Arial"/>
        </w:rPr>
        <w:t>первые диагностированное</w:t>
      </w:r>
      <w:r w:rsidR="00E53277" w:rsidRPr="004B43F7">
        <w:rPr>
          <w:rFonts w:ascii="Arial" w:hAnsi="Arial" w:cs="Arial"/>
        </w:rPr>
        <w:t xml:space="preserve"> в период действия договора заболевани</w:t>
      </w:r>
      <w:r w:rsidR="00CF0633" w:rsidRPr="004B43F7">
        <w:rPr>
          <w:rFonts w:ascii="Arial" w:hAnsi="Arial" w:cs="Arial"/>
        </w:rPr>
        <w:t>е</w:t>
      </w:r>
      <w:r w:rsidR="00E53277" w:rsidRPr="004B43F7">
        <w:rPr>
          <w:rFonts w:ascii="Arial" w:hAnsi="Arial" w:cs="Arial"/>
        </w:rPr>
        <w:t xml:space="preserve">, предусмотренного </w:t>
      </w:r>
      <w:r w:rsidR="00DA09A1" w:rsidRPr="004B43F7">
        <w:rPr>
          <w:rFonts w:ascii="Arial" w:hAnsi="Arial" w:cs="Arial"/>
        </w:rPr>
        <w:t>договором</w:t>
      </w:r>
      <w:r w:rsidR="00DA09A1" w:rsidRPr="00062497">
        <w:rPr>
          <w:rFonts w:ascii="Arial" w:hAnsi="Arial" w:cs="Arial"/>
          <w:bCs/>
          <w:sz w:val="24"/>
          <w:szCs w:val="24"/>
        </w:rPr>
        <w:t xml:space="preserve"> </w:t>
      </w:r>
      <w:r w:rsidR="00DA09A1" w:rsidRPr="004B43F7">
        <w:rPr>
          <w:rFonts w:ascii="Arial" w:hAnsi="Arial" w:cs="Arial"/>
          <w:i/>
        </w:rPr>
        <w:t>(</w:t>
      </w:r>
      <w:proofErr w:type="spellStart"/>
      <w:r w:rsidR="00DA09A1" w:rsidRPr="004B43F7">
        <w:rPr>
          <w:rFonts w:ascii="Arial" w:hAnsi="Arial" w:cs="Arial"/>
          <w:i/>
        </w:rPr>
        <w:t>кардиомиопатия</w:t>
      </w:r>
      <w:proofErr w:type="spellEnd"/>
      <w:r w:rsidR="00DA09A1" w:rsidRPr="004B43F7">
        <w:rPr>
          <w:rFonts w:ascii="Arial" w:hAnsi="Arial" w:cs="Arial"/>
          <w:i/>
        </w:rPr>
        <w:t xml:space="preserve">, инфаркт миокарда, </w:t>
      </w:r>
      <w:proofErr w:type="spellStart"/>
      <w:r w:rsidR="00DA09A1" w:rsidRPr="004B43F7">
        <w:rPr>
          <w:rFonts w:ascii="Arial" w:hAnsi="Arial" w:cs="Arial"/>
          <w:i/>
        </w:rPr>
        <w:t>стентирование</w:t>
      </w:r>
      <w:proofErr w:type="spellEnd"/>
      <w:r w:rsidR="00DA09A1" w:rsidRPr="004B43F7">
        <w:rPr>
          <w:rFonts w:ascii="Arial" w:hAnsi="Arial" w:cs="Arial"/>
          <w:i/>
        </w:rPr>
        <w:t xml:space="preserve">, пересадка клапанов сердца, хирургическое лечение коронарных артерий (шунтирование), хирургическое лечение заболеваний аорты, инсульт, слепота (потеря зрения), </w:t>
      </w:r>
      <w:proofErr w:type="spellStart"/>
      <w:r w:rsidR="00DA09A1" w:rsidRPr="004B43F7">
        <w:rPr>
          <w:rFonts w:ascii="Arial" w:hAnsi="Arial" w:cs="Arial"/>
          <w:i/>
        </w:rPr>
        <w:t>оптикомиелит</w:t>
      </w:r>
      <w:proofErr w:type="spellEnd"/>
      <w:r w:rsidR="00DA09A1" w:rsidRPr="004B43F7">
        <w:rPr>
          <w:rFonts w:ascii="Arial" w:hAnsi="Arial" w:cs="Arial"/>
          <w:i/>
        </w:rPr>
        <w:t xml:space="preserve"> (болезнь </w:t>
      </w:r>
      <w:proofErr w:type="spellStart"/>
      <w:r w:rsidR="00DA09A1" w:rsidRPr="004B43F7">
        <w:rPr>
          <w:rFonts w:ascii="Arial" w:hAnsi="Arial" w:cs="Arial"/>
          <w:i/>
        </w:rPr>
        <w:t>Девика</w:t>
      </w:r>
      <w:proofErr w:type="spellEnd"/>
      <w:r w:rsidR="00DA09A1" w:rsidRPr="004B43F7">
        <w:rPr>
          <w:rFonts w:ascii="Arial" w:hAnsi="Arial" w:cs="Arial"/>
          <w:i/>
        </w:rPr>
        <w:t xml:space="preserve">), системная красная волчанка, почечная недостаточность (хроническая болезнь почек 5 стадии), терминальная стадия заболевания печени, терминальная стадия заболевания легких, рассеянный склероз, </w:t>
      </w:r>
      <w:proofErr w:type="spellStart"/>
      <w:r w:rsidR="00DA09A1" w:rsidRPr="004B43F7">
        <w:rPr>
          <w:rFonts w:ascii="Arial" w:hAnsi="Arial" w:cs="Arial"/>
          <w:i/>
        </w:rPr>
        <w:t>апаллический</w:t>
      </w:r>
      <w:proofErr w:type="spellEnd"/>
      <w:r w:rsidR="00DA09A1" w:rsidRPr="004B43F7">
        <w:rPr>
          <w:rFonts w:ascii="Arial" w:hAnsi="Arial" w:cs="Arial"/>
          <w:i/>
        </w:rPr>
        <w:t xml:space="preserve"> синдром (вегетативное состояние), болезнь Альцгеймера в возрасте до 65 лет, болезнь </w:t>
      </w:r>
      <w:proofErr w:type="spellStart"/>
      <w:r w:rsidR="00DA09A1" w:rsidRPr="004B43F7">
        <w:rPr>
          <w:rFonts w:ascii="Arial" w:hAnsi="Arial" w:cs="Arial"/>
          <w:i/>
        </w:rPr>
        <w:t>Крейтцфельдта</w:t>
      </w:r>
      <w:proofErr w:type="spellEnd"/>
      <w:r w:rsidR="00DA09A1" w:rsidRPr="004B43F7">
        <w:rPr>
          <w:rFonts w:ascii="Arial" w:hAnsi="Arial" w:cs="Arial"/>
          <w:i/>
        </w:rPr>
        <w:t xml:space="preserve">-Якоба в возрасте до 65 лет, паралич, </w:t>
      </w:r>
      <w:r w:rsidR="00883E72" w:rsidRPr="004B43F7">
        <w:rPr>
          <w:rFonts w:ascii="Arial" w:hAnsi="Arial" w:cs="Arial"/>
          <w:i/>
        </w:rPr>
        <w:t>з</w:t>
      </w:r>
      <w:r w:rsidR="00DA09A1" w:rsidRPr="004B43F7">
        <w:rPr>
          <w:rFonts w:ascii="Arial" w:hAnsi="Arial" w:cs="Arial"/>
          <w:i/>
        </w:rPr>
        <w:t>л</w:t>
      </w:r>
      <w:r w:rsidR="00883E72" w:rsidRPr="004B43F7">
        <w:rPr>
          <w:rFonts w:ascii="Arial" w:hAnsi="Arial" w:cs="Arial"/>
          <w:i/>
        </w:rPr>
        <w:t>окачественные новообразования (р</w:t>
      </w:r>
      <w:r w:rsidR="00DA09A1" w:rsidRPr="004B43F7">
        <w:rPr>
          <w:rFonts w:ascii="Arial" w:hAnsi="Arial" w:cs="Arial"/>
          <w:i/>
        </w:rPr>
        <w:t>ак)</w:t>
      </w:r>
      <w:r w:rsidR="00883E72" w:rsidRPr="004B43F7">
        <w:rPr>
          <w:rFonts w:ascii="Arial" w:hAnsi="Arial" w:cs="Arial"/>
          <w:i/>
        </w:rPr>
        <w:t>, р</w:t>
      </w:r>
      <w:r w:rsidR="00DA09A1" w:rsidRPr="004B43F7">
        <w:rPr>
          <w:rFonts w:ascii="Arial" w:hAnsi="Arial" w:cs="Arial"/>
          <w:i/>
        </w:rPr>
        <w:t xml:space="preserve">ак </w:t>
      </w:r>
      <w:proofErr w:type="spellStart"/>
      <w:r w:rsidR="00DA09A1" w:rsidRPr="004B43F7">
        <w:rPr>
          <w:rFonts w:ascii="Arial" w:hAnsi="Arial" w:cs="Arial"/>
          <w:i/>
        </w:rPr>
        <w:t>in</w:t>
      </w:r>
      <w:proofErr w:type="spellEnd"/>
      <w:r w:rsidR="00DA09A1" w:rsidRPr="004B43F7">
        <w:rPr>
          <w:rFonts w:ascii="Arial" w:hAnsi="Arial" w:cs="Arial"/>
          <w:i/>
        </w:rPr>
        <w:t xml:space="preserve"> </w:t>
      </w:r>
      <w:proofErr w:type="spellStart"/>
      <w:r w:rsidR="00DA09A1" w:rsidRPr="004B43F7">
        <w:rPr>
          <w:rFonts w:ascii="Arial" w:hAnsi="Arial" w:cs="Arial"/>
          <w:i/>
        </w:rPr>
        <w:t>situ</w:t>
      </w:r>
      <w:proofErr w:type="spellEnd"/>
      <w:r w:rsidR="00883E72" w:rsidRPr="004B43F7">
        <w:rPr>
          <w:rFonts w:ascii="Arial" w:hAnsi="Arial" w:cs="Arial"/>
          <w:i/>
        </w:rPr>
        <w:t>, м</w:t>
      </w:r>
      <w:r w:rsidR="00DA09A1" w:rsidRPr="004B43F7">
        <w:rPr>
          <w:rFonts w:ascii="Arial" w:hAnsi="Arial" w:cs="Arial"/>
          <w:i/>
        </w:rPr>
        <w:t xml:space="preserve">алоинвазивные формы рака, </w:t>
      </w:r>
      <w:r w:rsidR="00883E72" w:rsidRPr="004B43F7">
        <w:rPr>
          <w:rFonts w:ascii="Arial" w:hAnsi="Arial" w:cs="Arial"/>
          <w:i/>
        </w:rPr>
        <w:t>з</w:t>
      </w:r>
      <w:r w:rsidR="00DA09A1" w:rsidRPr="004B43F7">
        <w:rPr>
          <w:rFonts w:ascii="Arial" w:hAnsi="Arial" w:cs="Arial"/>
          <w:i/>
        </w:rPr>
        <w:t xml:space="preserve">локачественная анемия, </w:t>
      </w:r>
      <w:r w:rsidR="00883E72" w:rsidRPr="004B43F7">
        <w:rPr>
          <w:rFonts w:ascii="Arial" w:hAnsi="Arial" w:cs="Arial"/>
          <w:i/>
        </w:rPr>
        <w:t>д</w:t>
      </w:r>
      <w:r w:rsidR="00DA09A1" w:rsidRPr="004B43F7">
        <w:rPr>
          <w:rFonts w:ascii="Arial" w:hAnsi="Arial" w:cs="Arial"/>
          <w:i/>
        </w:rPr>
        <w:t xml:space="preserve">оброкачественная опухоль мозга, </w:t>
      </w:r>
      <w:r w:rsidR="00883E72" w:rsidRPr="004B43F7">
        <w:rPr>
          <w:rFonts w:ascii="Arial" w:hAnsi="Arial" w:cs="Arial"/>
          <w:i/>
        </w:rPr>
        <w:t>б</w:t>
      </w:r>
      <w:r w:rsidR="00DA09A1" w:rsidRPr="004B43F7">
        <w:rPr>
          <w:rFonts w:ascii="Arial" w:hAnsi="Arial" w:cs="Arial"/>
          <w:i/>
        </w:rPr>
        <w:t>оковой амиотрофический синдр</w:t>
      </w:r>
      <w:r w:rsidR="00883E72" w:rsidRPr="004B43F7">
        <w:rPr>
          <w:rFonts w:ascii="Arial" w:hAnsi="Arial" w:cs="Arial"/>
          <w:i/>
        </w:rPr>
        <w:t xml:space="preserve">ом (болезнь моторных нейронов, </w:t>
      </w:r>
      <w:proofErr w:type="spellStart"/>
      <w:r w:rsidR="00883E72" w:rsidRPr="004B43F7">
        <w:rPr>
          <w:rFonts w:ascii="Arial" w:hAnsi="Arial" w:cs="Arial"/>
          <w:i/>
        </w:rPr>
        <w:t>м</w:t>
      </w:r>
      <w:r w:rsidR="00DA09A1" w:rsidRPr="004B43F7">
        <w:rPr>
          <w:rFonts w:ascii="Arial" w:hAnsi="Arial" w:cs="Arial"/>
          <w:i/>
        </w:rPr>
        <w:t>отонейронная</w:t>
      </w:r>
      <w:proofErr w:type="spellEnd"/>
      <w:r w:rsidR="00DA09A1" w:rsidRPr="004B43F7">
        <w:rPr>
          <w:rFonts w:ascii="Arial" w:hAnsi="Arial" w:cs="Arial"/>
          <w:i/>
        </w:rPr>
        <w:t xml:space="preserve"> болезнь, болезнь Шарко), </w:t>
      </w:r>
      <w:r w:rsidR="00883E72" w:rsidRPr="004B43F7">
        <w:rPr>
          <w:rFonts w:ascii="Arial" w:hAnsi="Arial" w:cs="Arial"/>
          <w:i/>
        </w:rPr>
        <w:t>т</w:t>
      </w:r>
      <w:r w:rsidR="00DA09A1" w:rsidRPr="004B43F7">
        <w:rPr>
          <w:rFonts w:ascii="Arial" w:hAnsi="Arial" w:cs="Arial"/>
          <w:i/>
        </w:rPr>
        <w:t xml:space="preserve">рансплантация жизненно важных органов, </w:t>
      </w:r>
      <w:r w:rsidR="00883E72" w:rsidRPr="004B43F7">
        <w:rPr>
          <w:rFonts w:ascii="Arial" w:hAnsi="Arial" w:cs="Arial"/>
          <w:i/>
        </w:rPr>
        <w:t>о</w:t>
      </w:r>
      <w:r w:rsidR="00DA09A1" w:rsidRPr="004B43F7">
        <w:rPr>
          <w:rFonts w:ascii="Arial" w:hAnsi="Arial" w:cs="Arial"/>
          <w:i/>
        </w:rPr>
        <w:t>бширные ожоги</w:t>
      </w:r>
      <w:r w:rsidR="00883E72" w:rsidRPr="004B43F7">
        <w:rPr>
          <w:rFonts w:ascii="Arial" w:hAnsi="Arial" w:cs="Arial"/>
          <w:i/>
        </w:rPr>
        <w:t>)</w:t>
      </w:r>
      <w:r w:rsidR="00E53277" w:rsidRPr="004B43F7">
        <w:rPr>
          <w:rFonts w:ascii="Arial" w:hAnsi="Arial" w:cs="Arial"/>
          <w:i/>
        </w:rPr>
        <w:t>.</w:t>
      </w:r>
    </w:p>
    <w:p w14:paraId="0E05460D" w14:textId="77777777" w:rsidR="00CF0633" w:rsidRPr="00951E23" w:rsidRDefault="00CF0633" w:rsidP="00CF0633">
      <w:pPr>
        <w:pStyle w:val="a3"/>
        <w:spacing w:after="0"/>
        <w:jc w:val="both"/>
        <w:rPr>
          <w:rFonts w:ascii="Arial" w:hAnsi="Arial" w:cs="Arial"/>
        </w:rPr>
      </w:pPr>
    </w:p>
    <w:p w14:paraId="386B2706" w14:textId="259C1049" w:rsidR="00CF0633" w:rsidRPr="0048441D" w:rsidRDefault="00CF0633" w:rsidP="0048441D">
      <w:pPr>
        <w:pStyle w:val="1"/>
      </w:pPr>
      <w:r w:rsidRPr="00CF0633">
        <w:rPr>
          <w:rFonts w:ascii="Arial" w:hAnsi="Arial" w:cs="Arial"/>
          <w:color w:val="002060"/>
          <w:sz w:val="22"/>
        </w:rPr>
        <w:t>СПИСОК ДОКУМЕНТОВ</w:t>
      </w:r>
      <w:r w:rsidRPr="00CF0633">
        <w:t xml:space="preserve"> </w:t>
      </w:r>
      <w:r w:rsidRPr="00CF0633">
        <w:rPr>
          <w:rFonts w:ascii="Arial" w:hAnsi="Arial" w:cs="Arial"/>
          <w:color w:val="002060"/>
          <w:sz w:val="22"/>
        </w:rPr>
        <w:t>НА СТРАХОВУЮ ВЫПЛАТУ</w:t>
      </w:r>
    </w:p>
    <w:p w14:paraId="13BB0976" w14:textId="72D43295" w:rsidR="00CF0633" w:rsidRPr="00CF0633" w:rsidRDefault="00E53277" w:rsidP="00CF0633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CF0633">
        <w:rPr>
          <w:rFonts w:ascii="Arial" w:hAnsi="Arial" w:cs="Arial"/>
        </w:rPr>
        <w:t xml:space="preserve">заявление на </w:t>
      </w:r>
      <w:r w:rsidR="00CF0633" w:rsidRPr="00CF0633">
        <w:rPr>
          <w:rFonts w:ascii="Arial" w:hAnsi="Arial" w:cs="Arial"/>
        </w:rPr>
        <w:t>страховую выплату;</w:t>
      </w:r>
    </w:p>
    <w:p w14:paraId="777AEFD8" w14:textId="21389BBB" w:rsidR="00E53277" w:rsidRPr="00CF0633" w:rsidRDefault="00E53277" w:rsidP="00CF0633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CF0633">
        <w:rPr>
          <w:rFonts w:ascii="Arial" w:hAnsi="Arial" w:cs="Arial"/>
        </w:rPr>
        <w:t>согласие на обработку персональных данных;</w:t>
      </w:r>
    </w:p>
    <w:p w14:paraId="5FB7F699" w14:textId="2F7C46FE" w:rsidR="00CF0633" w:rsidRPr="00AF4563" w:rsidRDefault="00CF0633" w:rsidP="00CF0633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AF4563">
        <w:rPr>
          <w:rFonts w:ascii="Arial" w:hAnsi="Arial" w:cs="Arial"/>
        </w:rPr>
        <w:t>полные банковские реквизиты: наименование банка, расчетный счет (20 знаков), корреспондентский счет (начинается с 30101..., 20 знаков), номер лицевого счета (20 знаков) или банковской карты (16 знаков), ФИО получателя платежа, ИНН банка, БИК</w:t>
      </w:r>
      <w:r>
        <w:rPr>
          <w:rFonts w:ascii="Arial" w:hAnsi="Arial" w:cs="Arial"/>
        </w:rPr>
        <w:t xml:space="preserve"> </w:t>
      </w:r>
      <w:r w:rsidRPr="00AF4563">
        <w:rPr>
          <w:rFonts w:ascii="Arial" w:hAnsi="Arial" w:cs="Arial"/>
        </w:rPr>
        <w:t>– можно получить в отделении банка или в мобильном приложении банка;</w:t>
      </w:r>
    </w:p>
    <w:p w14:paraId="18AE2F52" w14:textId="1CBA18D6" w:rsidR="00E53277" w:rsidRPr="00CF0633" w:rsidRDefault="00CF0633" w:rsidP="00CF0633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951E23">
        <w:rPr>
          <w:rFonts w:ascii="Arial" w:hAnsi="Arial" w:cs="Arial"/>
        </w:rPr>
        <w:t xml:space="preserve">опия общегражданского паспорта застрахованного лица </w:t>
      </w:r>
      <w:r w:rsidR="00E53277" w:rsidRPr="00CF0633">
        <w:rPr>
          <w:rFonts w:ascii="Arial" w:hAnsi="Arial" w:cs="Arial"/>
        </w:rPr>
        <w:t>(личные данные, регистрация по месту жительства);</w:t>
      </w:r>
    </w:p>
    <w:p w14:paraId="61D8C74F" w14:textId="267527F7" w:rsidR="006E2C5A" w:rsidRPr="00CF0633" w:rsidRDefault="006E2C5A" w:rsidP="00CF0633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CF0633">
        <w:rPr>
          <w:rFonts w:ascii="Arial" w:hAnsi="Arial" w:cs="Arial"/>
        </w:rPr>
        <w:t>выписка из амбулаторной карты за весь период лечения с указанием диагноза, результатов проведенных исследований и лечения;</w:t>
      </w:r>
    </w:p>
    <w:p w14:paraId="4BAB004C" w14:textId="12724988" w:rsidR="006E2C5A" w:rsidRPr="00CF0633" w:rsidRDefault="006E2C5A" w:rsidP="00CF0633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CF0633">
        <w:rPr>
          <w:rFonts w:ascii="Arial" w:hAnsi="Arial" w:cs="Arial"/>
        </w:rPr>
        <w:t xml:space="preserve">выписка из амбулаторной карты за весь период наблюдения из поликлиники по месту жительства </w:t>
      </w:r>
      <w:bookmarkStart w:id="0" w:name="_GoBack"/>
      <w:bookmarkEnd w:id="0"/>
      <w:r w:rsidRPr="00CF0633">
        <w:rPr>
          <w:rFonts w:ascii="Arial" w:hAnsi="Arial" w:cs="Arial"/>
        </w:rPr>
        <w:t>(в случае заболевания);</w:t>
      </w:r>
    </w:p>
    <w:p w14:paraId="35CEF76C" w14:textId="326FEB50" w:rsidR="006E2C5A" w:rsidRPr="00CF0633" w:rsidRDefault="006E2C5A" w:rsidP="00CF0633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CF0633">
        <w:rPr>
          <w:rFonts w:ascii="Arial" w:hAnsi="Arial" w:cs="Arial"/>
        </w:rPr>
        <w:t>документы, подтверждающие факт, причину и обстоятельства наступления события в зависимости от его характера (акт о несчастном случае / акт об освобождении от тренировок / документы компетентных органов) – по запросу страховщика</w:t>
      </w:r>
      <w:r w:rsidR="00883E72" w:rsidRPr="00CF0633">
        <w:rPr>
          <w:rFonts w:ascii="Arial" w:hAnsi="Arial" w:cs="Arial"/>
        </w:rPr>
        <w:t>;</w:t>
      </w:r>
    </w:p>
    <w:p w14:paraId="5B7721B5" w14:textId="77777777" w:rsidR="00CF0633" w:rsidRDefault="00CF0633" w:rsidP="00CF0633">
      <w:pPr>
        <w:spacing w:after="0"/>
        <w:jc w:val="both"/>
        <w:rPr>
          <w:rFonts w:ascii="Arial" w:eastAsia="Trebuchet MS" w:hAnsi="Arial" w:cs="Arial"/>
          <w:b/>
          <w:bCs/>
          <w:color w:val="002060"/>
          <w:szCs w:val="20"/>
        </w:rPr>
      </w:pPr>
    </w:p>
    <w:p w14:paraId="32978090" w14:textId="3E25930C" w:rsidR="00CF0633" w:rsidRDefault="00CF0633" w:rsidP="0048441D">
      <w:pPr>
        <w:spacing w:after="0"/>
        <w:jc w:val="both"/>
        <w:rPr>
          <w:rFonts w:ascii="Arial" w:eastAsia="Trebuchet MS" w:hAnsi="Arial" w:cs="Arial"/>
          <w:b/>
          <w:bCs/>
          <w:color w:val="002060"/>
          <w:szCs w:val="20"/>
        </w:rPr>
      </w:pPr>
      <w:r w:rsidRPr="00CF0633">
        <w:rPr>
          <w:rFonts w:ascii="Arial" w:eastAsia="Trebuchet MS" w:hAnsi="Arial" w:cs="Arial"/>
          <w:b/>
          <w:bCs/>
          <w:color w:val="002060"/>
          <w:szCs w:val="20"/>
        </w:rPr>
        <w:t>Дополнительно в зависимости от события:</w:t>
      </w:r>
    </w:p>
    <w:p w14:paraId="790AD69C" w14:textId="011E3343" w:rsidR="006E2C5A" w:rsidRPr="00CF0633" w:rsidRDefault="006E2C5A" w:rsidP="00CF0633">
      <w:pPr>
        <w:pStyle w:val="3"/>
        <w:spacing w:before="0"/>
        <w:rPr>
          <w:rFonts w:ascii="Arial" w:eastAsia="Trebuchet MS" w:hAnsi="Arial" w:cs="Arial"/>
          <w:bCs/>
          <w:color w:val="002060"/>
          <w:sz w:val="22"/>
          <w:szCs w:val="20"/>
        </w:rPr>
      </w:pPr>
      <w:r w:rsidRPr="00CF0633">
        <w:rPr>
          <w:rFonts w:ascii="Arial" w:eastAsia="Trebuchet MS" w:hAnsi="Arial" w:cs="Arial"/>
          <w:bCs/>
          <w:color w:val="002060"/>
          <w:sz w:val="22"/>
          <w:szCs w:val="20"/>
        </w:rPr>
        <w:t xml:space="preserve">в случае </w:t>
      </w:r>
      <w:r w:rsidR="00C824A3">
        <w:rPr>
          <w:rFonts w:ascii="Arial" w:eastAsia="Trebuchet MS" w:hAnsi="Arial" w:cs="Arial"/>
          <w:bCs/>
          <w:color w:val="002060"/>
          <w:sz w:val="22"/>
          <w:szCs w:val="20"/>
        </w:rPr>
        <w:t>временного</w:t>
      </w:r>
      <w:r w:rsidR="00C824A3" w:rsidRPr="00C824A3">
        <w:rPr>
          <w:rFonts w:ascii="Arial" w:eastAsia="Trebuchet MS" w:hAnsi="Arial" w:cs="Arial"/>
          <w:bCs/>
          <w:color w:val="002060"/>
          <w:sz w:val="22"/>
          <w:szCs w:val="20"/>
        </w:rPr>
        <w:t xml:space="preserve"> расстройств</w:t>
      </w:r>
      <w:r w:rsidR="00C824A3">
        <w:rPr>
          <w:rFonts w:ascii="Arial" w:eastAsia="Trebuchet MS" w:hAnsi="Arial" w:cs="Arial"/>
          <w:bCs/>
          <w:color w:val="002060"/>
          <w:sz w:val="22"/>
          <w:szCs w:val="20"/>
        </w:rPr>
        <w:t>а</w:t>
      </w:r>
      <w:r w:rsidR="00C824A3" w:rsidRPr="00C824A3">
        <w:rPr>
          <w:rFonts w:ascii="Arial" w:eastAsia="Trebuchet MS" w:hAnsi="Arial" w:cs="Arial"/>
          <w:bCs/>
          <w:color w:val="002060"/>
          <w:sz w:val="22"/>
          <w:szCs w:val="20"/>
        </w:rPr>
        <w:t xml:space="preserve"> здоровья </w:t>
      </w:r>
    </w:p>
    <w:p w14:paraId="3193C19E" w14:textId="28144BAF" w:rsidR="00E53277" w:rsidRPr="00CF0633" w:rsidRDefault="00CF0633" w:rsidP="00CF0633">
      <w:pPr>
        <w:pStyle w:val="a3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53277" w:rsidRPr="00CF0633">
        <w:rPr>
          <w:rFonts w:ascii="Arial" w:hAnsi="Arial" w:cs="Arial"/>
        </w:rPr>
        <w:t>ыписной эпикриз (в случае госпитализации) с указанием вида (плановая/экстренная) и периода госпитализации, диагноза, результатов проведенных исследований и лечения;</w:t>
      </w:r>
    </w:p>
    <w:p w14:paraId="7EE9566C" w14:textId="7BD7FC27" w:rsidR="006E2C5A" w:rsidRPr="0048441D" w:rsidRDefault="006E2C5A" w:rsidP="0048441D">
      <w:pPr>
        <w:pStyle w:val="3"/>
        <w:spacing w:before="0"/>
        <w:rPr>
          <w:rFonts w:ascii="Arial" w:eastAsia="Trebuchet MS" w:hAnsi="Arial" w:cs="Arial"/>
          <w:bCs/>
          <w:color w:val="002060"/>
          <w:sz w:val="22"/>
          <w:szCs w:val="20"/>
        </w:rPr>
      </w:pPr>
      <w:r w:rsidRPr="0048441D">
        <w:rPr>
          <w:rFonts w:ascii="Arial" w:eastAsia="Trebuchet MS" w:hAnsi="Arial" w:cs="Arial"/>
          <w:bCs/>
          <w:color w:val="002060"/>
          <w:sz w:val="22"/>
          <w:szCs w:val="20"/>
        </w:rPr>
        <w:t xml:space="preserve">в случае </w:t>
      </w:r>
      <w:r w:rsidR="00CF0633" w:rsidRPr="0048441D">
        <w:rPr>
          <w:rFonts w:ascii="Arial" w:eastAsia="Trebuchet MS" w:hAnsi="Arial" w:cs="Arial"/>
          <w:bCs/>
          <w:color w:val="002060"/>
          <w:sz w:val="22"/>
          <w:szCs w:val="20"/>
        </w:rPr>
        <w:t>впервые диагностированного</w:t>
      </w:r>
      <w:r w:rsidRPr="0048441D">
        <w:rPr>
          <w:rFonts w:ascii="Arial" w:eastAsia="Trebuchet MS" w:hAnsi="Arial" w:cs="Arial"/>
          <w:bCs/>
          <w:color w:val="002060"/>
          <w:sz w:val="22"/>
          <w:szCs w:val="20"/>
        </w:rPr>
        <w:t xml:space="preserve"> заболевания, предусмотренного </w:t>
      </w:r>
      <w:r w:rsidR="00883E72" w:rsidRPr="0048441D">
        <w:rPr>
          <w:rFonts w:ascii="Arial" w:eastAsia="Trebuchet MS" w:hAnsi="Arial" w:cs="Arial"/>
          <w:bCs/>
          <w:color w:val="002060"/>
          <w:sz w:val="22"/>
          <w:szCs w:val="20"/>
        </w:rPr>
        <w:t>договором:</w:t>
      </w:r>
    </w:p>
    <w:p w14:paraId="62B9C2CA" w14:textId="70A40F43" w:rsidR="00E53277" w:rsidRPr="00CF0633" w:rsidRDefault="00E53277" w:rsidP="00CF0633">
      <w:pPr>
        <w:pStyle w:val="a3"/>
        <w:numPr>
          <w:ilvl w:val="0"/>
          <w:numId w:val="12"/>
        </w:numPr>
        <w:jc w:val="both"/>
        <w:rPr>
          <w:rFonts w:ascii="Arial" w:hAnsi="Arial" w:cs="Arial"/>
        </w:rPr>
      </w:pPr>
      <w:r w:rsidRPr="00CF0633">
        <w:rPr>
          <w:rFonts w:ascii="Arial" w:hAnsi="Arial" w:cs="Arial"/>
        </w:rPr>
        <w:t xml:space="preserve">документы из профильных медицинских учреждений, подтверждающие впервые установленный диагноз (в случае диагностирования заболевания, предусмотренного </w:t>
      </w:r>
      <w:r w:rsidRPr="00CF0633">
        <w:rPr>
          <w:rFonts w:ascii="Arial" w:hAnsi="Arial" w:cs="Arial"/>
        </w:rPr>
        <w:lastRenderedPageBreak/>
        <w:t>приложением № 4 договора), с указанием результатов проведенных исследований, лечения и даты перви</w:t>
      </w:r>
      <w:r w:rsidR="00883E72" w:rsidRPr="00CF0633">
        <w:rPr>
          <w:rFonts w:ascii="Arial" w:hAnsi="Arial" w:cs="Arial"/>
        </w:rPr>
        <w:t>чного установления диагноза.</w:t>
      </w:r>
    </w:p>
    <w:p w14:paraId="67051AE6" w14:textId="39C26140" w:rsidR="00F86DC2" w:rsidRPr="0048441D" w:rsidRDefault="00E53277" w:rsidP="00883E72">
      <w:pPr>
        <w:jc w:val="both"/>
        <w:rPr>
          <w:rFonts w:ascii="Arial" w:hAnsi="Arial" w:cs="Arial"/>
          <w:i/>
        </w:rPr>
      </w:pPr>
      <w:r w:rsidRPr="0048441D">
        <w:rPr>
          <w:rFonts w:ascii="Arial" w:hAnsi="Arial" w:cs="Arial"/>
          <w:i/>
        </w:rPr>
        <w:t xml:space="preserve">Медицинские документы выдаются медицинскими учреждениями по запросу пациента и заверяются прямоугольным штампом, круглой печатью и подписью с </w:t>
      </w:r>
      <w:r w:rsidR="00883E72" w:rsidRPr="0048441D">
        <w:rPr>
          <w:rFonts w:ascii="Arial" w:hAnsi="Arial" w:cs="Arial"/>
          <w:i/>
        </w:rPr>
        <w:t>расшифровкой должностного лица.</w:t>
      </w:r>
    </w:p>
    <w:p w14:paraId="4C6F454F" w14:textId="6AC44BA1" w:rsidR="00F86DC2" w:rsidRPr="0048441D" w:rsidRDefault="00E53277" w:rsidP="00883E72">
      <w:pPr>
        <w:jc w:val="both"/>
        <w:rPr>
          <w:rFonts w:ascii="Arial" w:hAnsi="Arial" w:cs="Arial"/>
          <w:i/>
        </w:rPr>
      </w:pPr>
      <w:r w:rsidRPr="0048441D">
        <w:rPr>
          <w:rFonts w:ascii="Arial" w:hAnsi="Arial" w:cs="Arial"/>
          <w:i/>
        </w:rPr>
        <w:t xml:space="preserve">Прочие документы </w:t>
      </w:r>
      <w:r w:rsidR="00F86DC2" w:rsidRPr="0048441D">
        <w:rPr>
          <w:rFonts w:ascii="Arial" w:hAnsi="Arial" w:cs="Arial"/>
          <w:i/>
        </w:rPr>
        <w:t>выдаются организациями и компетентными органами</w:t>
      </w:r>
      <w:r w:rsidR="0077484E" w:rsidRPr="0048441D">
        <w:rPr>
          <w:rFonts w:ascii="Arial" w:hAnsi="Arial" w:cs="Arial"/>
          <w:i/>
        </w:rPr>
        <w:t xml:space="preserve"> на фирменном бланке, </w:t>
      </w:r>
      <w:r w:rsidRPr="0048441D">
        <w:rPr>
          <w:rFonts w:ascii="Arial" w:hAnsi="Arial" w:cs="Arial"/>
          <w:i/>
        </w:rPr>
        <w:t>заверяются печатью организации и подписью с расшифровкой должностного лица.</w:t>
      </w:r>
    </w:p>
    <w:p w14:paraId="0796592E" w14:textId="06B44CBF" w:rsidR="0077484E" w:rsidRPr="0048441D" w:rsidRDefault="0077484E" w:rsidP="00883E72">
      <w:pPr>
        <w:jc w:val="both"/>
        <w:rPr>
          <w:rFonts w:ascii="Arial" w:hAnsi="Arial" w:cs="Arial"/>
          <w:i/>
        </w:rPr>
      </w:pPr>
      <w:r w:rsidRPr="0048441D">
        <w:rPr>
          <w:rFonts w:ascii="Arial" w:hAnsi="Arial" w:cs="Arial"/>
          <w:i/>
        </w:rPr>
        <w:t xml:space="preserve">В случае, если соответствующие компетентные органы </w:t>
      </w:r>
      <w:r w:rsidR="00796E51" w:rsidRPr="0048441D">
        <w:rPr>
          <w:rFonts w:ascii="Arial" w:hAnsi="Arial" w:cs="Arial"/>
          <w:i/>
        </w:rPr>
        <w:t xml:space="preserve">/ организации </w:t>
      </w:r>
      <w:r w:rsidRPr="0048441D">
        <w:rPr>
          <w:rFonts w:ascii="Arial" w:hAnsi="Arial" w:cs="Arial"/>
          <w:i/>
        </w:rPr>
        <w:t>отказали в выдаче каких-либо документов, в АО «СОГАЗ» необходимо предоставить копию соответствующего запроса и письменного ответа на него, если таковой получен.</w:t>
      </w:r>
    </w:p>
    <w:p w14:paraId="26490C81" w14:textId="77777777" w:rsidR="00CF0633" w:rsidRPr="0015221B" w:rsidRDefault="00CF0633" w:rsidP="00CF0633">
      <w:pPr>
        <w:pStyle w:val="1"/>
        <w:spacing w:before="0" w:line="276" w:lineRule="auto"/>
        <w:rPr>
          <w:rFonts w:ascii="Arial" w:hAnsi="Arial" w:cs="Arial"/>
          <w:b w:val="0"/>
          <w:bCs w:val="0"/>
          <w:color w:val="002060"/>
          <w:sz w:val="22"/>
        </w:rPr>
      </w:pPr>
      <w:r w:rsidRPr="0015221B">
        <w:rPr>
          <w:rFonts w:ascii="Arial" w:hAnsi="Arial" w:cs="Arial"/>
          <w:color w:val="002060"/>
          <w:sz w:val="22"/>
        </w:rPr>
        <w:t>СПОСОБ ПОДАЧИ ДОКУМЕНТОВ НА СТРАХОВУЮ ВЫПЛАТУ</w:t>
      </w:r>
    </w:p>
    <w:p w14:paraId="72F8E930" w14:textId="1414D2D4" w:rsidR="00D32976" w:rsidRDefault="00D32976" w:rsidP="00D32976">
      <w:pPr>
        <w:pStyle w:val="a3"/>
        <w:rPr>
          <w:rFonts w:ascii="Arial" w:hAnsi="Arial" w:cs="Arial"/>
        </w:rPr>
      </w:pPr>
      <w:r w:rsidRPr="00D32976">
        <w:rPr>
          <w:rFonts w:ascii="Arial" w:hAnsi="Arial" w:cs="Arial"/>
          <w:u w:val="single"/>
        </w:rPr>
        <w:t>В Москве и Московской области</w:t>
      </w:r>
    </w:p>
    <w:p w14:paraId="428CADB7" w14:textId="320B34E4" w:rsidR="003952F9" w:rsidRPr="0082072E" w:rsidRDefault="003952F9" w:rsidP="003952F9">
      <w:pPr>
        <w:pStyle w:val="a3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курьерской службой или лично в канцелярию</w:t>
      </w:r>
      <w:r w:rsidRPr="0082072E">
        <w:rPr>
          <w:rFonts w:ascii="Arial" w:hAnsi="Arial" w:cs="Arial"/>
        </w:rPr>
        <w:t>:</w:t>
      </w:r>
    </w:p>
    <w:p w14:paraId="29F125EA" w14:textId="77777777" w:rsidR="003952F9" w:rsidRPr="0082072E" w:rsidRDefault="003952F9" w:rsidP="003952F9">
      <w:pPr>
        <w:pStyle w:val="a3"/>
        <w:rPr>
          <w:rFonts w:ascii="Arial" w:hAnsi="Arial" w:cs="Arial"/>
        </w:rPr>
      </w:pPr>
      <w:r w:rsidRPr="0082072E">
        <w:rPr>
          <w:rFonts w:ascii="Arial" w:hAnsi="Arial" w:cs="Arial"/>
        </w:rPr>
        <w:t>107045, Москва, Уланский переулок, 24, 1 этаж</w:t>
      </w:r>
    </w:p>
    <w:p w14:paraId="6B3A9C57" w14:textId="3231EE30" w:rsidR="003952F9" w:rsidRDefault="00D32976" w:rsidP="003952F9">
      <w:pPr>
        <w:pStyle w:val="a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r w:rsidR="003952F9" w:rsidRPr="0082072E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="003952F9" w:rsidRPr="0082072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="003952F9" w:rsidRPr="0082072E">
        <w:rPr>
          <w:rFonts w:ascii="Arial" w:hAnsi="Arial" w:cs="Arial"/>
        </w:rPr>
        <w:t>чт</w:t>
      </w:r>
      <w:proofErr w:type="spellEnd"/>
      <w:r w:rsidR="003952F9" w:rsidRPr="0082072E">
        <w:rPr>
          <w:rFonts w:ascii="Arial" w:hAnsi="Arial" w:cs="Arial"/>
        </w:rPr>
        <w:t xml:space="preserve"> с 9:00 до 18:00, </w:t>
      </w:r>
      <w:proofErr w:type="spellStart"/>
      <w:r w:rsidR="003952F9" w:rsidRPr="0082072E">
        <w:rPr>
          <w:rFonts w:ascii="Arial" w:hAnsi="Arial" w:cs="Arial"/>
        </w:rPr>
        <w:t>пт</w:t>
      </w:r>
      <w:proofErr w:type="spellEnd"/>
      <w:r w:rsidR="003952F9" w:rsidRPr="0082072E">
        <w:rPr>
          <w:rFonts w:ascii="Arial" w:hAnsi="Arial" w:cs="Arial"/>
        </w:rPr>
        <w:t xml:space="preserve"> с 9:00 до 16:45, </w:t>
      </w:r>
      <w:proofErr w:type="spellStart"/>
      <w:r w:rsidR="003952F9" w:rsidRPr="0082072E">
        <w:rPr>
          <w:rFonts w:ascii="Arial" w:hAnsi="Arial" w:cs="Arial"/>
        </w:rPr>
        <w:t>сб</w:t>
      </w:r>
      <w:proofErr w:type="spellEnd"/>
      <w:r>
        <w:rPr>
          <w:rFonts w:ascii="Arial" w:hAnsi="Arial" w:cs="Arial"/>
        </w:rPr>
        <w:t xml:space="preserve"> </w:t>
      </w:r>
      <w:r w:rsidR="003952F9" w:rsidRPr="0082072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="003952F9" w:rsidRPr="0082072E">
        <w:rPr>
          <w:rFonts w:ascii="Arial" w:hAnsi="Arial" w:cs="Arial"/>
        </w:rPr>
        <w:t>вс</w:t>
      </w:r>
      <w:proofErr w:type="spellEnd"/>
      <w:r w:rsidR="003952F9" w:rsidRPr="0082072E">
        <w:rPr>
          <w:rFonts w:ascii="Arial" w:hAnsi="Arial" w:cs="Arial"/>
        </w:rPr>
        <w:t xml:space="preserve"> – выходные дни</w:t>
      </w:r>
    </w:p>
    <w:p w14:paraId="4D9F0D80" w14:textId="65438FE7" w:rsidR="00D32976" w:rsidRPr="00D32976" w:rsidRDefault="00D32976" w:rsidP="00D32976">
      <w:pPr>
        <w:pStyle w:val="a3"/>
        <w:rPr>
          <w:rFonts w:ascii="Arial" w:hAnsi="Arial" w:cs="Arial"/>
          <w:u w:val="single"/>
        </w:rPr>
      </w:pPr>
      <w:r w:rsidRPr="00D32976">
        <w:rPr>
          <w:rFonts w:ascii="Arial" w:hAnsi="Arial" w:cs="Arial"/>
          <w:u w:val="single"/>
        </w:rPr>
        <w:t xml:space="preserve">В </w:t>
      </w:r>
      <w:r>
        <w:rPr>
          <w:rFonts w:ascii="Arial" w:hAnsi="Arial" w:cs="Arial"/>
          <w:u w:val="single"/>
        </w:rPr>
        <w:t>остальных регионах</w:t>
      </w:r>
    </w:p>
    <w:p w14:paraId="715E805F" w14:textId="34B7BC5C" w:rsidR="00D32976" w:rsidRDefault="00D32976" w:rsidP="00D32976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курьерской службой или лично в </w:t>
      </w:r>
      <w:r w:rsidRPr="00AF4563">
        <w:rPr>
          <w:rFonts w:ascii="Arial" w:hAnsi="Arial" w:cs="Arial"/>
        </w:rPr>
        <w:t>филиал</w:t>
      </w:r>
      <w:r>
        <w:rPr>
          <w:rFonts w:ascii="Arial" w:hAnsi="Arial" w:cs="Arial"/>
        </w:rPr>
        <w:t>ы</w:t>
      </w:r>
      <w:r w:rsidRPr="00AF4563">
        <w:rPr>
          <w:rFonts w:ascii="Arial" w:hAnsi="Arial" w:cs="Arial"/>
        </w:rPr>
        <w:t xml:space="preserve"> АО «СОГАЗ» (адреса филиалов на сайте </w:t>
      </w:r>
      <w:hyperlink r:id="rId6" w:history="1">
        <w:r w:rsidRPr="00AF4563">
          <w:rPr>
            <w:rFonts w:ascii="Arial" w:hAnsi="Arial" w:cs="Arial"/>
          </w:rPr>
          <w:t>https://www.sogaz.ru/contacts</w:t>
        </w:r>
      </w:hyperlink>
      <w:r>
        <w:rPr>
          <w:rFonts w:ascii="Arial" w:hAnsi="Arial" w:cs="Arial"/>
        </w:rPr>
        <w:t>, необходимо выбрать регион обращения</w:t>
      </w:r>
      <w:r w:rsidRPr="00AF4563">
        <w:rPr>
          <w:rFonts w:ascii="Arial" w:hAnsi="Arial" w:cs="Arial"/>
        </w:rPr>
        <w:t>)</w:t>
      </w:r>
    </w:p>
    <w:p w14:paraId="6D9E6A3C" w14:textId="76C12090" w:rsidR="00D32976" w:rsidRPr="00D32976" w:rsidRDefault="00D32976" w:rsidP="00D32976">
      <w:pPr>
        <w:pStyle w:val="a3"/>
        <w:rPr>
          <w:rFonts w:ascii="Arial" w:hAnsi="Arial" w:cs="Arial"/>
          <w:u w:val="single"/>
        </w:rPr>
      </w:pPr>
      <w:r w:rsidRPr="00D32976">
        <w:rPr>
          <w:rFonts w:ascii="Arial" w:hAnsi="Arial" w:cs="Arial"/>
          <w:u w:val="single"/>
        </w:rPr>
        <w:t>Почтовым отправлением</w:t>
      </w:r>
    </w:p>
    <w:p w14:paraId="2A9B92D4" w14:textId="2F499290" w:rsidR="00CF0633" w:rsidRDefault="00CF0633" w:rsidP="00CF0633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AF4563">
        <w:rPr>
          <w:rFonts w:ascii="Arial" w:hAnsi="Arial" w:cs="Arial"/>
        </w:rPr>
        <w:t>107078, г. Москва, пр-т Академика Сахарова, д.10, АО «СОГАЗ»</w:t>
      </w:r>
    </w:p>
    <w:p w14:paraId="74E0E986" w14:textId="77777777" w:rsidR="00D32976" w:rsidRPr="00AF4563" w:rsidRDefault="00D32976" w:rsidP="00D32976">
      <w:pPr>
        <w:pStyle w:val="a3"/>
        <w:jc w:val="both"/>
        <w:rPr>
          <w:rFonts w:ascii="Arial" w:hAnsi="Arial" w:cs="Arial"/>
        </w:rPr>
      </w:pPr>
    </w:p>
    <w:p w14:paraId="531215E8" w14:textId="77777777" w:rsidR="00CF0633" w:rsidRPr="00CF0633" w:rsidRDefault="00CF0633" w:rsidP="00CF0633">
      <w:pPr>
        <w:pStyle w:val="1"/>
        <w:spacing w:before="0" w:line="276" w:lineRule="auto"/>
        <w:rPr>
          <w:rFonts w:ascii="Arial" w:hAnsi="Arial" w:cs="Arial"/>
          <w:color w:val="002060"/>
          <w:sz w:val="22"/>
        </w:rPr>
      </w:pPr>
      <w:r w:rsidRPr="00CF0633">
        <w:rPr>
          <w:rFonts w:ascii="Arial" w:hAnsi="Arial" w:cs="Arial"/>
          <w:color w:val="002060"/>
          <w:sz w:val="22"/>
        </w:rPr>
        <w:t>СРОК РАССМОТРЕНИЯ ДОКУМЕНТОВ НА СТРАХОВУЮ ВЫПЛАТУ</w:t>
      </w:r>
    </w:p>
    <w:p w14:paraId="77DF4FE7" w14:textId="77777777" w:rsidR="00CF0633" w:rsidRPr="0015221B" w:rsidRDefault="00CF0633" w:rsidP="00CF063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15221B">
        <w:rPr>
          <w:rFonts w:ascii="Arial" w:hAnsi="Arial" w:cs="Arial"/>
        </w:rPr>
        <w:t xml:space="preserve"> течение 10 рабочих дней с даты получения последнего из н</w:t>
      </w:r>
      <w:r>
        <w:rPr>
          <w:rFonts w:ascii="Arial" w:hAnsi="Arial" w:cs="Arial"/>
        </w:rPr>
        <w:t>адлежаще оформленных документов</w:t>
      </w:r>
    </w:p>
    <w:p w14:paraId="4D093CF7" w14:textId="77777777" w:rsidR="00CF0633" w:rsidRPr="00951E23" w:rsidRDefault="00CF0633" w:rsidP="00CF0633">
      <w:pPr>
        <w:spacing w:after="0"/>
        <w:jc w:val="both"/>
        <w:rPr>
          <w:rFonts w:ascii="Arial" w:hAnsi="Arial" w:cs="Arial"/>
        </w:rPr>
      </w:pPr>
    </w:p>
    <w:p w14:paraId="7674A6DE" w14:textId="77777777" w:rsidR="00CF0633" w:rsidRPr="00CF0633" w:rsidRDefault="00CF0633" w:rsidP="00CF0633">
      <w:pPr>
        <w:pStyle w:val="1"/>
        <w:spacing w:before="0" w:line="276" w:lineRule="auto"/>
        <w:rPr>
          <w:rFonts w:ascii="Arial" w:hAnsi="Arial" w:cs="Arial"/>
          <w:color w:val="002060"/>
          <w:sz w:val="22"/>
        </w:rPr>
      </w:pPr>
      <w:r w:rsidRPr="00CF0633">
        <w:rPr>
          <w:rFonts w:ascii="Arial" w:hAnsi="Arial" w:cs="Arial"/>
          <w:color w:val="002060"/>
          <w:sz w:val="22"/>
        </w:rPr>
        <w:t>КОНТАКТНАЯ ИНФОРМАЦИЯ АО «СОГАЗ»</w:t>
      </w:r>
    </w:p>
    <w:p w14:paraId="74329C5D" w14:textId="77777777" w:rsidR="00CF0633" w:rsidRPr="00951E23" w:rsidRDefault="00CF0633" w:rsidP="00CF0633">
      <w:pPr>
        <w:pStyle w:val="a3"/>
        <w:numPr>
          <w:ilvl w:val="0"/>
          <w:numId w:val="7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951E23">
        <w:rPr>
          <w:rFonts w:ascii="Arial" w:hAnsi="Arial" w:cs="Arial"/>
        </w:rPr>
        <w:t xml:space="preserve">(495) </w:t>
      </w:r>
      <w:r>
        <w:rPr>
          <w:rFonts w:ascii="Arial" w:hAnsi="Arial" w:cs="Arial"/>
        </w:rPr>
        <w:t xml:space="preserve">739 21 </w:t>
      </w:r>
      <w:r w:rsidRPr="00951E23">
        <w:rPr>
          <w:rFonts w:ascii="Arial" w:hAnsi="Arial" w:cs="Arial"/>
        </w:rPr>
        <w:t xml:space="preserve">40 </w:t>
      </w:r>
      <w:r>
        <w:rPr>
          <w:rFonts w:ascii="Arial" w:hAnsi="Arial" w:cs="Arial"/>
        </w:rPr>
        <w:t>для Москвы и Московской области</w:t>
      </w:r>
      <w:r w:rsidRPr="00951E23">
        <w:rPr>
          <w:rFonts w:ascii="Arial" w:hAnsi="Arial" w:cs="Arial"/>
        </w:rPr>
        <w:t xml:space="preserve"> </w:t>
      </w:r>
    </w:p>
    <w:p w14:paraId="54A59697" w14:textId="77777777" w:rsidR="00CF0633" w:rsidRDefault="00CF0633" w:rsidP="00CF0633">
      <w:pPr>
        <w:pStyle w:val="a3"/>
        <w:numPr>
          <w:ilvl w:val="0"/>
          <w:numId w:val="7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75648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</w:t>
      </w:r>
      <w:r w:rsidRPr="00756483">
        <w:rPr>
          <w:rFonts w:ascii="Arial" w:hAnsi="Arial" w:cs="Arial"/>
        </w:rPr>
        <w:t>800</w:t>
      </w:r>
      <w:r>
        <w:rPr>
          <w:rFonts w:ascii="Arial" w:hAnsi="Arial" w:cs="Arial"/>
        </w:rPr>
        <w:t xml:space="preserve">) </w:t>
      </w:r>
      <w:r w:rsidRPr="00756483">
        <w:rPr>
          <w:rFonts w:ascii="Arial" w:hAnsi="Arial" w:cs="Arial"/>
        </w:rPr>
        <w:t>333</w:t>
      </w:r>
      <w:r>
        <w:rPr>
          <w:rFonts w:ascii="Arial" w:hAnsi="Arial" w:cs="Arial"/>
        </w:rPr>
        <w:t xml:space="preserve"> 0 </w:t>
      </w:r>
      <w:r w:rsidRPr="00756483">
        <w:rPr>
          <w:rFonts w:ascii="Arial" w:hAnsi="Arial" w:cs="Arial"/>
        </w:rPr>
        <w:t>888 (звонок из регионов России бесплатный)</w:t>
      </w:r>
    </w:p>
    <w:p w14:paraId="6F8F13F7" w14:textId="77777777" w:rsidR="00CF0633" w:rsidRDefault="00CF0633" w:rsidP="00CF0633">
      <w:pPr>
        <w:spacing w:after="0" w:line="276" w:lineRule="auto"/>
        <w:jc w:val="both"/>
        <w:rPr>
          <w:rFonts w:ascii="Arial" w:hAnsi="Arial" w:cs="Arial"/>
        </w:rPr>
      </w:pPr>
    </w:p>
    <w:p w14:paraId="5F0D119D" w14:textId="5DFE368B" w:rsidR="00372DA0" w:rsidRPr="00131F4D" w:rsidRDefault="00CF0633" w:rsidP="00CF0633">
      <w:pPr>
        <w:spacing w:after="0"/>
        <w:jc w:val="both"/>
        <w:rPr>
          <w:rFonts w:ascii="Arial" w:hAnsi="Arial" w:cs="Arial"/>
        </w:rPr>
      </w:pPr>
      <w:r w:rsidRPr="00131F4D">
        <w:rPr>
          <w:rFonts w:ascii="Arial" w:hAnsi="Arial" w:cs="Arial"/>
        </w:rPr>
        <w:t>Уточнить статус рассмотрен</w:t>
      </w:r>
      <w:r w:rsidR="00372DA0" w:rsidRPr="00131F4D">
        <w:rPr>
          <w:rFonts w:ascii="Arial" w:hAnsi="Arial" w:cs="Arial"/>
        </w:rPr>
        <w:t xml:space="preserve">ия дела можно по </w:t>
      </w:r>
      <w:r w:rsidR="00372DA0" w:rsidRPr="00131F4D">
        <w:rPr>
          <w:rFonts w:ascii="Arial" w:hAnsi="Arial" w:cs="Arial"/>
          <w:lang w:val="en-US"/>
        </w:rPr>
        <w:t>e</w:t>
      </w:r>
      <w:r w:rsidR="00372DA0" w:rsidRPr="00131F4D">
        <w:rPr>
          <w:rFonts w:ascii="Arial" w:hAnsi="Arial" w:cs="Arial"/>
        </w:rPr>
        <w:t>-</w:t>
      </w:r>
      <w:r w:rsidR="00372DA0" w:rsidRPr="00131F4D">
        <w:rPr>
          <w:rFonts w:ascii="Arial" w:hAnsi="Arial" w:cs="Arial"/>
          <w:lang w:val="en-US"/>
        </w:rPr>
        <w:t>mail</w:t>
      </w:r>
      <w:r w:rsidR="00372DA0" w:rsidRPr="00131F4D">
        <w:rPr>
          <w:rFonts w:ascii="Arial" w:hAnsi="Arial" w:cs="Arial"/>
        </w:rPr>
        <w:t xml:space="preserve">: </w:t>
      </w:r>
      <w:hyperlink r:id="rId7" w:history="1">
        <w:r w:rsidR="00372DA0" w:rsidRPr="00131F4D">
          <w:rPr>
            <w:rStyle w:val="ac"/>
            <w:rFonts w:ascii="Arial" w:hAnsi="Arial" w:cs="Arial"/>
            <w:lang w:val="en-US"/>
          </w:rPr>
          <w:t>UUNS</w:t>
        </w:r>
        <w:r w:rsidR="00372DA0" w:rsidRPr="00131F4D">
          <w:rPr>
            <w:rStyle w:val="ac"/>
            <w:rFonts w:ascii="Arial" w:hAnsi="Arial" w:cs="Arial"/>
          </w:rPr>
          <w:t>@</w:t>
        </w:r>
        <w:proofErr w:type="spellStart"/>
        <w:r w:rsidR="00372DA0" w:rsidRPr="00131F4D">
          <w:rPr>
            <w:rStyle w:val="ac"/>
            <w:rFonts w:ascii="Arial" w:hAnsi="Arial" w:cs="Arial"/>
            <w:lang w:val="en-US"/>
          </w:rPr>
          <w:t>sogaz</w:t>
        </w:r>
        <w:proofErr w:type="spellEnd"/>
        <w:r w:rsidR="00372DA0" w:rsidRPr="00131F4D">
          <w:rPr>
            <w:rStyle w:val="ac"/>
            <w:rFonts w:ascii="Arial" w:hAnsi="Arial" w:cs="Arial"/>
          </w:rPr>
          <w:t>.</w:t>
        </w:r>
        <w:proofErr w:type="spellStart"/>
        <w:r w:rsidR="00372DA0" w:rsidRPr="00131F4D">
          <w:rPr>
            <w:rStyle w:val="ac"/>
            <w:rFonts w:ascii="Arial" w:hAnsi="Arial" w:cs="Arial"/>
            <w:lang w:val="en-US"/>
          </w:rPr>
          <w:t>ru</w:t>
        </w:r>
        <w:proofErr w:type="spellEnd"/>
      </w:hyperlink>
    </w:p>
    <w:p w14:paraId="3980F0A0" w14:textId="500ACFCD" w:rsidR="00CF0633" w:rsidRPr="00131F4D" w:rsidRDefault="00372DA0" w:rsidP="00372DA0">
      <w:pPr>
        <w:spacing w:after="0"/>
        <w:jc w:val="both"/>
        <w:rPr>
          <w:rFonts w:ascii="Arial" w:hAnsi="Arial" w:cs="Arial"/>
        </w:rPr>
      </w:pPr>
      <w:r w:rsidRPr="00131F4D">
        <w:rPr>
          <w:rFonts w:ascii="Arial" w:hAnsi="Arial" w:cs="Arial"/>
        </w:rPr>
        <w:t xml:space="preserve">Куратор: Гимадиева Надежда Николаевна </w:t>
      </w:r>
      <w:r w:rsidRPr="00131F4D">
        <w:rPr>
          <w:rFonts w:ascii="Arial" w:hAnsi="Arial" w:cs="Arial"/>
          <w:lang w:val="en-US"/>
        </w:rPr>
        <w:t>e</w:t>
      </w:r>
      <w:r w:rsidRPr="00131F4D">
        <w:rPr>
          <w:rFonts w:ascii="Arial" w:hAnsi="Arial" w:cs="Arial"/>
        </w:rPr>
        <w:t>-</w:t>
      </w:r>
      <w:r w:rsidR="00CF0633" w:rsidRPr="00131F4D">
        <w:rPr>
          <w:rFonts w:ascii="Arial" w:hAnsi="Arial" w:cs="Arial"/>
          <w:lang w:val="en-US"/>
        </w:rPr>
        <w:t>mail</w:t>
      </w:r>
      <w:r w:rsidR="00CF0633" w:rsidRPr="00131F4D">
        <w:rPr>
          <w:rFonts w:ascii="Arial" w:hAnsi="Arial" w:cs="Arial"/>
        </w:rPr>
        <w:t xml:space="preserve">: </w:t>
      </w:r>
      <w:hyperlink r:id="rId8" w:history="1">
        <w:r w:rsidRPr="00131F4D">
          <w:rPr>
            <w:rStyle w:val="ac"/>
            <w:rFonts w:ascii="Arial" w:hAnsi="Arial" w:cs="Arial"/>
            <w:lang w:val="en-US"/>
          </w:rPr>
          <w:t>Gimadieva</w:t>
        </w:r>
        <w:r w:rsidRPr="00131F4D">
          <w:rPr>
            <w:rStyle w:val="ac"/>
            <w:rFonts w:ascii="Arial" w:hAnsi="Arial" w:cs="Arial"/>
          </w:rPr>
          <w:t>.</w:t>
        </w:r>
        <w:r w:rsidRPr="00131F4D">
          <w:rPr>
            <w:rStyle w:val="ac"/>
            <w:rFonts w:ascii="Arial" w:hAnsi="Arial" w:cs="Arial"/>
            <w:lang w:val="en-US"/>
          </w:rPr>
          <w:t>Nadezda</w:t>
        </w:r>
        <w:r w:rsidRPr="00131F4D">
          <w:rPr>
            <w:rStyle w:val="ac"/>
            <w:rFonts w:ascii="Arial" w:hAnsi="Arial" w:cs="Arial"/>
          </w:rPr>
          <w:t>@</w:t>
        </w:r>
        <w:r w:rsidRPr="00131F4D">
          <w:rPr>
            <w:rStyle w:val="ac"/>
            <w:rFonts w:ascii="Arial" w:hAnsi="Arial" w:cs="Arial"/>
            <w:lang w:val="en-US"/>
          </w:rPr>
          <w:t>sogaz</w:t>
        </w:r>
        <w:r w:rsidRPr="00131F4D">
          <w:rPr>
            <w:rStyle w:val="ac"/>
            <w:rFonts w:ascii="Arial" w:hAnsi="Arial" w:cs="Arial"/>
          </w:rPr>
          <w:t>.</w:t>
        </w:r>
        <w:r w:rsidRPr="00131F4D">
          <w:rPr>
            <w:rStyle w:val="ac"/>
            <w:rFonts w:ascii="Arial" w:hAnsi="Arial" w:cs="Arial"/>
            <w:lang w:val="en-US"/>
          </w:rPr>
          <w:t>ru</w:t>
        </w:r>
      </w:hyperlink>
    </w:p>
    <w:p w14:paraId="229C041E" w14:textId="77777777" w:rsidR="00CF0633" w:rsidRPr="00372DA0" w:rsidRDefault="00CF0633" w:rsidP="00CF063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5656AC25" w14:textId="77777777" w:rsidR="00CF0633" w:rsidRPr="00CF0633" w:rsidRDefault="00CF0633" w:rsidP="00CF0633">
      <w:pPr>
        <w:pStyle w:val="1"/>
        <w:spacing w:before="0" w:line="276" w:lineRule="auto"/>
        <w:rPr>
          <w:rFonts w:ascii="Arial" w:hAnsi="Arial" w:cs="Arial"/>
          <w:color w:val="002060"/>
          <w:sz w:val="22"/>
        </w:rPr>
      </w:pPr>
      <w:r w:rsidRPr="00CF0633">
        <w:rPr>
          <w:rFonts w:ascii="Arial" w:hAnsi="Arial" w:cs="Arial"/>
          <w:color w:val="002060"/>
          <w:sz w:val="22"/>
        </w:rPr>
        <w:t>ПРИЛОЖЕНИЕ К ПАМЯТКЕ:</w:t>
      </w:r>
    </w:p>
    <w:p w14:paraId="5616D896" w14:textId="77777777" w:rsidR="00CF0633" w:rsidRPr="001D6CC2" w:rsidRDefault="00CF0633" w:rsidP="00CF0633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D6CC2">
        <w:rPr>
          <w:rFonts w:ascii="Arial" w:hAnsi="Arial" w:cs="Arial"/>
        </w:rPr>
        <w:t>Заявление на страховую выплату</w:t>
      </w:r>
    </w:p>
    <w:p w14:paraId="457FE7D4" w14:textId="77777777" w:rsidR="00CF0633" w:rsidRPr="001D6CC2" w:rsidRDefault="00CF0633" w:rsidP="00CF0633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D6CC2">
        <w:rPr>
          <w:rFonts w:ascii="Arial" w:hAnsi="Arial" w:cs="Arial"/>
        </w:rPr>
        <w:t>Согласие на обработку персональных данных</w:t>
      </w:r>
    </w:p>
    <w:p w14:paraId="56ED9B16" w14:textId="77777777" w:rsidR="00CF0633" w:rsidRPr="001D6CC2" w:rsidRDefault="00CF0633" w:rsidP="00CF0633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D6CC2">
        <w:rPr>
          <w:rFonts w:ascii="Arial" w:hAnsi="Arial" w:cs="Arial"/>
        </w:rPr>
        <w:t>Заявление в медицинское учреждение о предоставлении документов</w:t>
      </w:r>
    </w:p>
    <w:p w14:paraId="74638A7C" w14:textId="77777777" w:rsidR="00CF0633" w:rsidRPr="00F93318" w:rsidRDefault="00CF0633" w:rsidP="00CF0633">
      <w:pPr>
        <w:pStyle w:val="1"/>
        <w:spacing w:before="0" w:line="276" w:lineRule="auto"/>
        <w:rPr>
          <w:rFonts w:ascii="Arial" w:hAnsi="Arial" w:cs="Arial"/>
          <w:sz w:val="24"/>
          <w:szCs w:val="24"/>
        </w:rPr>
      </w:pPr>
    </w:p>
    <w:p w14:paraId="67E8D31B" w14:textId="747421FE" w:rsidR="0077484E" w:rsidRPr="00CF0633" w:rsidRDefault="0077484E" w:rsidP="00CF0633">
      <w:pPr>
        <w:jc w:val="both"/>
        <w:rPr>
          <w:rFonts w:ascii="Arial" w:hAnsi="Arial" w:cs="Arial"/>
        </w:rPr>
      </w:pPr>
    </w:p>
    <w:sectPr w:rsidR="0077484E" w:rsidRPr="00CF0633" w:rsidSect="005F6B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6AD"/>
    <w:multiLevelType w:val="hybridMultilevel"/>
    <w:tmpl w:val="E712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C3E"/>
    <w:multiLevelType w:val="hybridMultilevel"/>
    <w:tmpl w:val="778C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7D48"/>
    <w:multiLevelType w:val="hybridMultilevel"/>
    <w:tmpl w:val="262242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062C"/>
    <w:multiLevelType w:val="hybridMultilevel"/>
    <w:tmpl w:val="D180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961E8"/>
    <w:multiLevelType w:val="hybridMultilevel"/>
    <w:tmpl w:val="8FD0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D20F9"/>
    <w:multiLevelType w:val="hybridMultilevel"/>
    <w:tmpl w:val="5880B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16932"/>
    <w:multiLevelType w:val="hybridMultilevel"/>
    <w:tmpl w:val="D0A036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306C6"/>
    <w:multiLevelType w:val="hybridMultilevel"/>
    <w:tmpl w:val="CD5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81A9F"/>
    <w:multiLevelType w:val="hybridMultilevel"/>
    <w:tmpl w:val="E366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86BDD"/>
    <w:multiLevelType w:val="hybridMultilevel"/>
    <w:tmpl w:val="A474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C5E5F"/>
    <w:multiLevelType w:val="hybridMultilevel"/>
    <w:tmpl w:val="6F26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B5BE9"/>
    <w:multiLevelType w:val="hybridMultilevel"/>
    <w:tmpl w:val="6730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6A"/>
    <w:rsid w:val="00062497"/>
    <w:rsid w:val="000638C0"/>
    <w:rsid w:val="00085B53"/>
    <w:rsid w:val="000D24E1"/>
    <w:rsid w:val="000E600F"/>
    <w:rsid w:val="00131F4D"/>
    <w:rsid w:val="00140DB8"/>
    <w:rsid w:val="00160D22"/>
    <w:rsid w:val="00280E50"/>
    <w:rsid w:val="00372DA0"/>
    <w:rsid w:val="003952F9"/>
    <w:rsid w:val="00396FC9"/>
    <w:rsid w:val="003C3599"/>
    <w:rsid w:val="003F346A"/>
    <w:rsid w:val="00427C06"/>
    <w:rsid w:val="0048441D"/>
    <w:rsid w:val="004B43F7"/>
    <w:rsid w:val="004E5809"/>
    <w:rsid w:val="00552163"/>
    <w:rsid w:val="005F6B6E"/>
    <w:rsid w:val="006B6293"/>
    <w:rsid w:val="006E2C5A"/>
    <w:rsid w:val="0077484E"/>
    <w:rsid w:val="00796E51"/>
    <w:rsid w:val="007C5CD7"/>
    <w:rsid w:val="00811702"/>
    <w:rsid w:val="0082072E"/>
    <w:rsid w:val="00883E72"/>
    <w:rsid w:val="009704AC"/>
    <w:rsid w:val="00A23CEC"/>
    <w:rsid w:val="00A666FD"/>
    <w:rsid w:val="00AC6FB9"/>
    <w:rsid w:val="00B16AE2"/>
    <w:rsid w:val="00B510A5"/>
    <w:rsid w:val="00B73B1D"/>
    <w:rsid w:val="00C824A3"/>
    <w:rsid w:val="00CF0633"/>
    <w:rsid w:val="00D032E8"/>
    <w:rsid w:val="00D32976"/>
    <w:rsid w:val="00DA09A1"/>
    <w:rsid w:val="00DE056B"/>
    <w:rsid w:val="00E13E2D"/>
    <w:rsid w:val="00E13EB9"/>
    <w:rsid w:val="00E53277"/>
    <w:rsid w:val="00E53D1F"/>
    <w:rsid w:val="00EF702C"/>
    <w:rsid w:val="00F220A5"/>
    <w:rsid w:val="00F33AD0"/>
    <w:rsid w:val="00F8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9C45"/>
  <w15:chartTrackingRefBased/>
  <w15:docId w15:val="{ACDDF8F1-48A8-4E02-ABEA-DE11F2D5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62497"/>
    <w:pPr>
      <w:widowControl w:val="0"/>
      <w:autoSpaceDE w:val="0"/>
      <w:autoSpaceDN w:val="0"/>
      <w:spacing w:before="104" w:after="0" w:line="240" w:lineRule="auto"/>
      <w:ind w:left="141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F0633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56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32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3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3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277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7C5CD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C5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E2C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062497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F0633"/>
  </w:style>
  <w:style w:type="character" w:customStyle="1" w:styleId="30">
    <w:name w:val="Заголовок 3 Знак"/>
    <w:basedOn w:val="a0"/>
    <w:link w:val="3"/>
    <w:uiPriority w:val="9"/>
    <w:rsid w:val="00CF06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.mail.ru\compose\%3fmailto=mailto%253aGimadieva.Nadezda@sogaz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e.mail.ru\compose\%3fmailto=mailto%253aUUNS@so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gaz.ru/contac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Диана Николаевна</dc:creator>
  <cp:keywords/>
  <dc:description/>
  <cp:lastModifiedBy>Давыдова Алена Игоревна</cp:lastModifiedBy>
  <cp:revision>2</cp:revision>
  <dcterms:created xsi:type="dcterms:W3CDTF">2024-02-16T06:43:00Z</dcterms:created>
  <dcterms:modified xsi:type="dcterms:W3CDTF">2024-02-16T06:43:00Z</dcterms:modified>
</cp:coreProperties>
</file>